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FE" w:rsidRPr="00E3402D" w:rsidRDefault="00ED73FE" w:rsidP="00ED73FE">
      <w:pPr>
        <w:jc w:val="center"/>
        <w:rPr>
          <w:b/>
          <w:sz w:val="28"/>
          <w:szCs w:val="28"/>
        </w:rPr>
      </w:pPr>
      <w:bookmarkStart w:id="0" w:name="_Toc216944593"/>
      <w:r>
        <w:rPr>
          <w:b/>
          <w:sz w:val="28"/>
          <w:szCs w:val="28"/>
        </w:rPr>
        <w:t xml:space="preserve">ПОДРЕЗЧИХИНСКАЯ </w:t>
      </w:r>
      <w:r w:rsidRPr="00DB0EEF">
        <w:rPr>
          <w:b/>
          <w:sz w:val="28"/>
          <w:szCs w:val="28"/>
        </w:rPr>
        <w:t>СЕЛЬСКАЯ ДУМА</w:t>
      </w:r>
    </w:p>
    <w:p w:rsidR="00ED73FE" w:rsidRDefault="00ED73FE" w:rsidP="00ED73FE">
      <w:pPr>
        <w:jc w:val="center"/>
        <w:rPr>
          <w:b/>
          <w:sz w:val="28"/>
          <w:szCs w:val="28"/>
        </w:rPr>
      </w:pPr>
      <w:r>
        <w:rPr>
          <w:b/>
          <w:sz w:val="28"/>
          <w:szCs w:val="28"/>
        </w:rPr>
        <w:t xml:space="preserve">БЕЛОХОЛУНИЦКОГО РАЙОНА </w:t>
      </w:r>
    </w:p>
    <w:p w:rsidR="00ED73FE" w:rsidRPr="00E3402D" w:rsidRDefault="00ED73FE" w:rsidP="00ED73FE">
      <w:pPr>
        <w:jc w:val="center"/>
        <w:rPr>
          <w:b/>
          <w:sz w:val="28"/>
          <w:szCs w:val="28"/>
        </w:rPr>
      </w:pPr>
      <w:r>
        <w:rPr>
          <w:b/>
          <w:sz w:val="28"/>
          <w:szCs w:val="28"/>
        </w:rPr>
        <w:t>К</w:t>
      </w:r>
      <w:r w:rsidRPr="00E3402D">
        <w:rPr>
          <w:b/>
          <w:sz w:val="28"/>
          <w:szCs w:val="28"/>
        </w:rPr>
        <w:t>ИРОВСКОЙ ОБЛАСТИ</w:t>
      </w:r>
    </w:p>
    <w:p w:rsidR="00ED73FE" w:rsidRPr="00E3402D" w:rsidRDefault="00ED73FE" w:rsidP="00ED73FE">
      <w:pPr>
        <w:jc w:val="center"/>
        <w:rPr>
          <w:b/>
          <w:sz w:val="28"/>
          <w:szCs w:val="28"/>
        </w:rPr>
      </w:pPr>
      <w:r w:rsidRPr="00E3402D">
        <w:rPr>
          <w:b/>
          <w:sz w:val="28"/>
          <w:szCs w:val="28"/>
        </w:rPr>
        <w:t>второго созыва</w:t>
      </w:r>
    </w:p>
    <w:p w:rsidR="00ED73FE" w:rsidRDefault="00ED73FE" w:rsidP="00ED73FE">
      <w:pPr>
        <w:rPr>
          <w:sz w:val="28"/>
          <w:szCs w:val="28"/>
        </w:rPr>
      </w:pPr>
    </w:p>
    <w:p w:rsidR="00ED73FE" w:rsidRPr="00381544" w:rsidRDefault="00ED73FE" w:rsidP="00ED73FE">
      <w:pPr>
        <w:jc w:val="center"/>
        <w:rPr>
          <w:b/>
          <w:sz w:val="32"/>
          <w:szCs w:val="32"/>
        </w:rPr>
      </w:pPr>
      <w:r>
        <w:rPr>
          <w:b/>
          <w:sz w:val="32"/>
          <w:szCs w:val="32"/>
        </w:rPr>
        <w:t>РЕШЕНИ</w:t>
      </w:r>
      <w:r w:rsidRPr="00381544">
        <w:rPr>
          <w:b/>
          <w:sz w:val="32"/>
          <w:szCs w:val="32"/>
        </w:rPr>
        <w:t>Е</w:t>
      </w:r>
    </w:p>
    <w:p w:rsidR="00ED73FE" w:rsidRDefault="00ED73FE" w:rsidP="00ED73FE">
      <w:pPr>
        <w:ind w:right="5386"/>
        <w:jc w:val="both"/>
        <w:rPr>
          <w:sz w:val="28"/>
          <w:szCs w:val="28"/>
        </w:rPr>
      </w:pPr>
    </w:p>
    <w:p w:rsidR="00ED73FE" w:rsidRDefault="00ED73FE" w:rsidP="00ED73FE">
      <w:pPr>
        <w:ind w:right="5386"/>
        <w:jc w:val="both"/>
      </w:pPr>
      <w:r>
        <w:rPr>
          <w:sz w:val="28"/>
          <w:szCs w:val="28"/>
        </w:rPr>
        <w:t>От   03.09.2012    №  206</w:t>
      </w:r>
    </w:p>
    <w:p w:rsidR="00ED73FE" w:rsidRDefault="00ED73FE" w:rsidP="00ED73FE">
      <w:pPr>
        <w:ind w:right="5386"/>
        <w:jc w:val="both"/>
        <w:rPr>
          <w:sz w:val="28"/>
          <w:szCs w:val="28"/>
        </w:rPr>
      </w:pPr>
      <w:r>
        <w:rPr>
          <w:sz w:val="28"/>
          <w:szCs w:val="28"/>
        </w:rPr>
        <w:t>п. Подрезчиха</w:t>
      </w:r>
    </w:p>
    <w:p w:rsidR="00ED73FE" w:rsidRDefault="00ED73FE" w:rsidP="00ED73FE">
      <w:pPr>
        <w:ind w:right="5386"/>
        <w:jc w:val="both"/>
        <w:rPr>
          <w:b/>
          <w:sz w:val="28"/>
          <w:szCs w:val="28"/>
        </w:rPr>
      </w:pPr>
    </w:p>
    <w:p w:rsidR="00ED73FE" w:rsidRDefault="00ED73FE" w:rsidP="00ED73FE">
      <w:pPr>
        <w:ind w:right="5386"/>
        <w:jc w:val="both"/>
        <w:rPr>
          <w:b/>
          <w:sz w:val="28"/>
          <w:szCs w:val="28"/>
        </w:rPr>
      </w:pPr>
    </w:p>
    <w:p w:rsidR="00ED73FE" w:rsidRPr="00ED73FE" w:rsidRDefault="00ED73FE" w:rsidP="00ED73FE">
      <w:pPr>
        <w:rPr>
          <w:sz w:val="28"/>
          <w:szCs w:val="28"/>
        </w:rPr>
      </w:pPr>
      <w:r w:rsidRPr="00ED73FE">
        <w:rPr>
          <w:sz w:val="28"/>
          <w:szCs w:val="28"/>
        </w:rPr>
        <w:t xml:space="preserve">О внесении  изменений   в  Правила </w:t>
      </w:r>
    </w:p>
    <w:p w:rsidR="00ED73FE" w:rsidRPr="00ED73FE" w:rsidRDefault="00ED73FE" w:rsidP="00ED73FE">
      <w:pPr>
        <w:rPr>
          <w:sz w:val="28"/>
          <w:szCs w:val="28"/>
        </w:rPr>
      </w:pPr>
      <w:r w:rsidRPr="00ED73FE">
        <w:rPr>
          <w:sz w:val="28"/>
          <w:szCs w:val="28"/>
        </w:rPr>
        <w:t xml:space="preserve">землепользования  </w:t>
      </w:r>
      <w:r>
        <w:rPr>
          <w:sz w:val="28"/>
          <w:szCs w:val="28"/>
        </w:rPr>
        <w:t xml:space="preserve">  </w:t>
      </w:r>
      <w:r w:rsidRPr="00ED73FE">
        <w:rPr>
          <w:sz w:val="28"/>
          <w:szCs w:val="28"/>
        </w:rPr>
        <w:t xml:space="preserve">и </w:t>
      </w:r>
      <w:r>
        <w:rPr>
          <w:sz w:val="28"/>
          <w:szCs w:val="28"/>
        </w:rPr>
        <w:t xml:space="preserve">  </w:t>
      </w:r>
      <w:r w:rsidRPr="00ED73FE">
        <w:rPr>
          <w:sz w:val="28"/>
          <w:szCs w:val="28"/>
        </w:rPr>
        <w:t xml:space="preserve">застройки </w:t>
      </w:r>
      <w:r>
        <w:rPr>
          <w:sz w:val="28"/>
          <w:szCs w:val="28"/>
        </w:rPr>
        <w:t xml:space="preserve">  </w:t>
      </w:r>
      <w:proofErr w:type="gramStart"/>
      <w:r w:rsidRPr="00ED73FE">
        <w:rPr>
          <w:sz w:val="28"/>
          <w:szCs w:val="28"/>
        </w:rPr>
        <w:t>в</w:t>
      </w:r>
      <w:proofErr w:type="gramEnd"/>
      <w:r w:rsidRPr="00ED73FE">
        <w:rPr>
          <w:sz w:val="28"/>
          <w:szCs w:val="28"/>
        </w:rPr>
        <w:t xml:space="preserve">   </w:t>
      </w:r>
    </w:p>
    <w:p w:rsidR="00ED73FE" w:rsidRPr="00ED73FE" w:rsidRDefault="00ED73FE" w:rsidP="00ED73FE">
      <w:pPr>
        <w:rPr>
          <w:sz w:val="28"/>
          <w:szCs w:val="28"/>
        </w:rPr>
      </w:pPr>
      <w:r w:rsidRPr="00ED73FE">
        <w:rPr>
          <w:sz w:val="28"/>
          <w:szCs w:val="28"/>
        </w:rPr>
        <w:t xml:space="preserve">населенном </w:t>
      </w:r>
      <w:r>
        <w:rPr>
          <w:sz w:val="28"/>
          <w:szCs w:val="28"/>
        </w:rPr>
        <w:t xml:space="preserve">    </w:t>
      </w:r>
      <w:proofErr w:type="gramStart"/>
      <w:r w:rsidRPr="00ED73FE">
        <w:rPr>
          <w:sz w:val="28"/>
          <w:szCs w:val="28"/>
        </w:rPr>
        <w:t>пункте</w:t>
      </w:r>
      <w:proofErr w:type="gramEnd"/>
      <w:r w:rsidRPr="00ED73FE">
        <w:rPr>
          <w:sz w:val="28"/>
          <w:szCs w:val="28"/>
        </w:rPr>
        <w:t xml:space="preserve"> </w:t>
      </w:r>
      <w:r>
        <w:rPr>
          <w:sz w:val="28"/>
          <w:szCs w:val="28"/>
        </w:rPr>
        <w:t xml:space="preserve">   </w:t>
      </w:r>
      <w:r w:rsidRPr="00ED73FE">
        <w:rPr>
          <w:sz w:val="28"/>
          <w:szCs w:val="28"/>
        </w:rPr>
        <w:t xml:space="preserve">Подрезчиха </w:t>
      </w:r>
    </w:p>
    <w:p w:rsidR="00ED73FE" w:rsidRDefault="00ED73FE" w:rsidP="00ED73FE">
      <w:r w:rsidRPr="00ED73FE">
        <w:rPr>
          <w:sz w:val="28"/>
          <w:szCs w:val="28"/>
        </w:rPr>
        <w:t xml:space="preserve">Белохолуницкого </w:t>
      </w:r>
      <w:r>
        <w:rPr>
          <w:sz w:val="28"/>
          <w:szCs w:val="28"/>
        </w:rPr>
        <w:t xml:space="preserve">                   </w:t>
      </w:r>
      <w:r w:rsidRPr="00ED73FE">
        <w:rPr>
          <w:sz w:val="28"/>
          <w:szCs w:val="28"/>
        </w:rPr>
        <w:t>района</w:t>
      </w:r>
    </w:p>
    <w:p w:rsidR="00ED73FE" w:rsidRPr="00ED73FE" w:rsidRDefault="00ED73FE" w:rsidP="00ED73FE">
      <w:proofErr w:type="gramStart"/>
      <w:r w:rsidRPr="00ED73FE">
        <w:rPr>
          <w:sz w:val="28"/>
          <w:szCs w:val="28"/>
        </w:rPr>
        <w:t>Кировской области,</w:t>
      </w:r>
      <w:r>
        <w:rPr>
          <w:sz w:val="28"/>
          <w:szCs w:val="28"/>
        </w:rPr>
        <w:t xml:space="preserve">  </w:t>
      </w:r>
      <w:r w:rsidRPr="00ED73FE">
        <w:rPr>
          <w:sz w:val="28"/>
          <w:szCs w:val="28"/>
        </w:rPr>
        <w:t xml:space="preserve"> утвержденные </w:t>
      </w:r>
      <w:proofErr w:type="gramEnd"/>
    </w:p>
    <w:p w:rsidR="00ED73FE" w:rsidRPr="00ED73FE" w:rsidRDefault="00ED73FE" w:rsidP="00ED73FE">
      <w:pPr>
        <w:ind w:right="-4860"/>
        <w:rPr>
          <w:sz w:val="28"/>
          <w:szCs w:val="28"/>
        </w:rPr>
      </w:pPr>
      <w:r w:rsidRPr="00ED73FE">
        <w:rPr>
          <w:sz w:val="28"/>
          <w:szCs w:val="28"/>
        </w:rPr>
        <w:t xml:space="preserve">решением Подрезчихинской  </w:t>
      </w:r>
      <w:proofErr w:type="gramStart"/>
      <w:r w:rsidRPr="00ED73FE">
        <w:rPr>
          <w:sz w:val="28"/>
          <w:szCs w:val="28"/>
        </w:rPr>
        <w:t>сельской</w:t>
      </w:r>
      <w:proofErr w:type="gramEnd"/>
    </w:p>
    <w:p w:rsidR="00ED73FE" w:rsidRPr="00ED73FE" w:rsidRDefault="00ED73FE" w:rsidP="00ED73FE">
      <w:pPr>
        <w:ind w:right="4954"/>
        <w:jc w:val="both"/>
        <w:rPr>
          <w:sz w:val="28"/>
        </w:rPr>
      </w:pPr>
      <w:r w:rsidRPr="00ED73FE">
        <w:rPr>
          <w:sz w:val="28"/>
          <w:szCs w:val="28"/>
        </w:rPr>
        <w:t xml:space="preserve">Думы от </w:t>
      </w:r>
      <w:r>
        <w:rPr>
          <w:sz w:val="28"/>
          <w:szCs w:val="28"/>
        </w:rPr>
        <w:t>03</w:t>
      </w:r>
      <w:r w:rsidRPr="00ED73FE">
        <w:rPr>
          <w:sz w:val="28"/>
          <w:szCs w:val="28"/>
        </w:rPr>
        <w:t>.</w:t>
      </w:r>
      <w:r>
        <w:rPr>
          <w:sz w:val="28"/>
          <w:szCs w:val="28"/>
        </w:rPr>
        <w:t>10</w:t>
      </w:r>
      <w:r w:rsidRPr="00ED73FE">
        <w:rPr>
          <w:sz w:val="28"/>
          <w:szCs w:val="28"/>
        </w:rPr>
        <w:t>.20</w:t>
      </w:r>
      <w:r>
        <w:rPr>
          <w:sz w:val="28"/>
          <w:szCs w:val="28"/>
        </w:rPr>
        <w:t>11</w:t>
      </w:r>
      <w:r w:rsidRPr="00ED73FE">
        <w:rPr>
          <w:sz w:val="28"/>
          <w:szCs w:val="28"/>
        </w:rPr>
        <w:t xml:space="preserve">  № </w:t>
      </w:r>
      <w:r>
        <w:rPr>
          <w:sz w:val="28"/>
          <w:szCs w:val="28"/>
        </w:rPr>
        <w:t>164</w:t>
      </w:r>
    </w:p>
    <w:p w:rsidR="00ED73FE" w:rsidRDefault="00ED73FE" w:rsidP="00ED73FE">
      <w:pPr>
        <w:rPr>
          <w:sz w:val="28"/>
          <w:szCs w:val="28"/>
        </w:rPr>
      </w:pPr>
    </w:p>
    <w:p w:rsidR="00ED73FE" w:rsidRDefault="00ED73FE" w:rsidP="00ED73FE">
      <w:pPr>
        <w:ind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Подрезчихинское сельское  поселение Белохолуницкого района Кировской области, Подрезчихинская сельская  Дума Белохолуницкого района Кировской области  РЕШИЛА:</w:t>
      </w:r>
    </w:p>
    <w:p w:rsidR="00ED73FE" w:rsidRPr="00534D75" w:rsidRDefault="00ED73FE" w:rsidP="00ED73FE">
      <w:pPr>
        <w:ind w:firstLine="708"/>
        <w:jc w:val="both"/>
        <w:rPr>
          <w:sz w:val="28"/>
          <w:szCs w:val="28"/>
        </w:rPr>
      </w:pPr>
      <w:r>
        <w:rPr>
          <w:sz w:val="28"/>
          <w:szCs w:val="28"/>
        </w:rPr>
        <w:t xml:space="preserve">1. Внести  в Правила землепользования и застройки (далее Правила) в населенном пункте Подрезчиха  Белохолуницкого района Кировской области, утвержденные решением Подрезчихинской  сельской Думы Белохолуницкого района Кировской области от  03.10.2011 № </w:t>
      </w:r>
      <w:bookmarkEnd w:id="0"/>
      <w:r>
        <w:rPr>
          <w:sz w:val="28"/>
          <w:szCs w:val="28"/>
        </w:rPr>
        <w:t>164  следующие изменения:</w:t>
      </w:r>
    </w:p>
    <w:p w:rsidR="00ED73FE" w:rsidRPr="00ED73FE" w:rsidRDefault="00ED73FE" w:rsidP="00ED73FE">
      <w:pPr>
        <w:shd w:val="clear" w:color="auto" w:fill="FFFFFF"/>
        <w:ind w:firstLine="709"/>
        <w:jc w:val="both"/>
        <w:rPr>
          <w:sz w:val="28"/>
          <w:szCs w:val="28"/>
        </w:rPr>
      </w:pPr>
      <w:r w:rsidRPr="00ED73FE">
        <w:rPr>
          <w:sz w:val="28"/>
          <w:szCs w:val="28"/>
        </w:rPr>
        <w:t>1.1.</w:t>
      </w:r>
      <w:r w:rsidRPr="00ED73FE">
        <w:rPr>
          <w:b/>
          <w:sz w:val="28"/>
          <w:szCs w:val="28"/>
        </w:rPr>
        <w:t xml:space="preserve">  </w:t>
      </w:r>
      <w:r w:rsidRPr="00ED73FE">
        <w:rPr>
          <w:sz w:val="28"/>
          <w:szCs w:val="28"/>
        </w:rPr>
        <w:t>Пункт 4 статьи 1 главы 1.1 Правил изложить в следующей редакции:</w:t>
      </w:r>
    </w:p>
    <w:p w:rsidR="00ED73FE" w:rsidRPr="00ED73FE" w:rsidRDefault="00ED73FE" w:rsidP="00ED73FE">
      <w:pPr>
        <w:ind w:firstLine="720"/>
        <w:jc w:val="both"/>
        <w:rPr>
          <w:color w:val="000000"/>
          <w:sz w:val="28"/>
          <w:szCs w:val="28"/>
        </w:rPr>
      </w:pPr>
      <w:proofErr w:type="gramStart"/>
      <w:r w:rsidRPr="00ED73FE">
        <w:rPr>
          <w:b/>
          <w:color w:val="000000"/>
          <w:sz w:val="28"/>
          <w:szCs w:val="28"/>
        </w:rPr>
        <w:t>-</w:t>
      </w:r>
      <w:r w:rsidRPr="00ED73FE">
        <w:rPr>
          <w:color w:val="000000"/>
          <w:sz w:val="28"/>
          <w:szCs w:val="28"/>
        </w:rPr>
        <w:t xml:space="preserve"> «4. </w:t>
      </w:r>
      <w:proofErr w:type="spellStart"/>
      <w:r w:rsidRPr="00ED73FE">
        <w:rPr>
          <w:color w:val="000000"/>
          <w:sz w:val="28"/>
          <w:szCs w:val="28"/>
        </w:rPr>
        <w:t>водоохранные</w:t>
      </w:r>
      <w:proofErr w:type="spellEnd"/>
      <w:r w:rsidRPr="00ED73FE">
        <w:rPr>
          <w:color w:val="000000"/>
          <w:sz w:val="28"/>
          <w:szCs w:val="28"/>
        </w:rPr>
        <w:t xml:space="preserve">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73FE" w:rsidRPr="00ED73FE" w:rsidRDefault="00ED73FE" w:rsidP="00ED73FE">
      <w:pPr>
        <w:shd w:val="clear" w:color="auto" w:fill="FFFFFF"/>
        <w:ind w:firstLine="709"/>
        <w:jc w:val="both"/>
        <w:rPr>
          <w:b/>
          <w:sz w:val="28"/>
          <w:szCs w:val="28"/>
        </w:rPr>
      </w:pPr>
    </w:p>
    <w:p w:rsidR="00ED73FE" w:rsidRPr="00ED73FE" w:rsidRDefault="00ED73FE" w:rsidP="00ED73FE">
      <w:pPr>
        <w:shd w:val="clear" w:color="auto" w:fill="FFFFFF"/>
        <w:tabs>
          <w:tab w:val="left" w:pos="1134"/>
        </w:tabs>
        <w:ind w:left="360"/>
        <w:jc w:val="both"/>
        <w:rPr>
          <w:sz w:val="28"/>
          <w:szCs w:val="28"/>
        </w:rPr>
      </w:pPr>
      <w:r>
        <w:rPr>
          <w:sz w:val="28"/>
          <w:szCs w:val="28"/>
        </w:rPr>
        <w:t xml:space="preserve">    </w:t>
      </w:r>
      <w:r w:rsidRPr="00ED73FE">
        <w:rPr>
          <w:sz w:val="28"/>
          <w:szCs w:val="28"/>
        </w:rPr>
        <w:t>1.2.Пункт 19 статьи 1 главы 1.1 Правил изложить в следующей редакции:</w:t>
      </w:r>
    </w:p>
    <w:p w:rsidR="00ED73FE" w:rsidRPr="00ED73FE" w:rsidRDefault="00ED73FE" w:rsidP="00ED73FE">
      <w:pPr>
        <w:ind w:firstLine="720"/>
        <w:jc w:val="both"/>
        <w:rPr>
          <w:color w:val="000000"/>
          <w:sz w:val="28"/>
          <w:szCs w:val="28"/>
        </w:rPr>
      </w:pPr>
      <w:r w:rsidRPr="00E95A30">
        <w:rPr>
          <w:b/>
          <w:color w:val="000000"/>
          <w:sz w:val="28"/>
          <w:szCs w:val="28"/>
        </w:rPr>
        <w:t>-</w:t>
      </w:r>
      <w:r w:rsidRPr="00ED73FE">
        <w:rPr>
          <w:color w:val="000000"/>
          <w:sz w:val="28"/>
          <w:szCs w:val="28"/>
        </w:rPr>
        <w:t xml:space="preserve"> «19. земельный участок - часть земной поверхности, границы которой определены в соответствии с федеральными законами»;</w:t>
      </w:r>
    </w:p>
    <w:p w:rsidR="00ED73FE" w:rsidRPr="00ED73FE" w:rsidRDefault="00ED73FE" w:rsidP="00ED73FE">
      <w:pPr>
        <w:shd w:val="clear" w:color="auto" w:fill="FFFFFF"/>
        <w:ind w:firstLine="709"/>
        <w:jc w:val="both"/>
        <w:rPr>
          <w:b/>
          <w:sz w:val="28"/>
          <w:szCs w:val="28"/>
        </w:rPr>
      </w:pPr>
    </w:p>
    <w:p w:rsidR="00ED73FE" w:rsidRPr="00E95A30" w:rsidRDefault="00E95A30" w:rsidP="00E95A30">
      <w:pPr>
        <w:shd w:val="clear" w:color="auto" w:fill="FFFFFF"/>
        <w:tabs>
          <w:tab w:val="left" w:pos="1134"/>
        </w:tabs>
        <w:ind w:left="360"/>
        <w:jc w:val="both"/>
        <w:rPr>
          <w:sz w:val="28"/>
          <w:szCs w:val="28"/>
        </w:rPr>
      </w:pPr>
      <w:r>
        <w:rPr>
          <w:sz w:val="28"/>
          <w:szCs w:val="28"/>
        </w:rPr>
        <w:lastRenderedPageBreak/>
        <w:t xml:space="preserve">    </w:t>
      </w:r>
      <w:r w:rsidRPr="00E95A30">
        <w:rPr>
          <w:sz w:val="28"/>
          <w:szCs w:val="28"/>
        </w:rPr>
        <w:t>1.3.</w:t>
      </w:r>
      <w:r w:rsidR="00ED73FE" w:rsidRPr="00E95A30">
        <w:rPr>
          <w:sz w:val="28"/>
          <w:szCs w:val="28"/>
        </w:rPr>
        <w:t>Пункт 26 статьи 1 главы 1.1 Правил изложить в следующей редакции:</w:t>
      </w:r>
    </w:p>
    <w:p w:rsidR="00ED73FE" w:rsidRPr="00ED73FE" w:rsidRDefault="00ED73FE" w:rsidP="00ED73FE">
      <w:pPr>
        <w:tabs>
          <w:tab w:val="num" w:pos="0"/>
        </w:tabs>
        <w:ind w:firstLine="720"/>
        <w:jc w:val="both"/>
        <w:rPr>
          <w:color w:val="000000"/>
          <w:sz w:val="28"/>
          <w:szCs w:val="28"/>
        </w:rPr>
      </w:pPr>
      <w:proofErr w:type="gramStart"/>
      <w:r w:rsidRPr="00E95A30">
        <w:rPr>
          <w:b/>
          <w:color w:val="000000"/>
          <w:sz w:val="28"/>
          <w:szCs w:val="28"/>
        </w:rPr>
        <w:t>-</w:t>
      </w:r>
      <w:r w:rsidRPr="00ED73FE">
        <w:rPr>
          <w:color w:val="000000"/>
          <w:sz w:val="28"/>
          <w:szCs w:val="28"/>
        </w:rPr>
        <w:t xml:space="preserve"> «26.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ED73FE" w:rsidRPr="00ED73FE" w:rsidRDefault="00ED73FE" w:rsidP="00ED73FE">
      <w:pPr>
        <w:shd w:val="clear" w:color="auto" w:fill="FFFFFF"/>
        <w:ind w:firstLine="709"/>
        <w:jc w:val="both"/>
        <w:rPr>
          <w:b/>
          <w:sz w:val="28"/>
          <w:szCs w:val="28"/>
        </w:rPr>
      </w:pPr>
    </w:p>
    <w:p w:rsidR="00ED73FE" w:rsidRPr="00E95A30" w:rsidRDefault="00E95A30" w:rsidP="00E95A30">
      <w:pPr>
        <w:shd w:val="clear" w:color="auto" w:fill="FFFFFF"/>
        <w:tabs>
          <w:tab w:val="left" w:pos="1134"/>
        </w:tabs>
        <w:ind w:left="360"/>
        <w:jc w:val="both"/>
        <w:rPr>
          <w:sz w:val="28"/>
          <w:szCs w:val="28"/>
        </w:rPr>
      </w:pPr>
      <w:r>
        <w:rPr>
          <w:sz w:val="28"/>
          <w:szCs w:val="28"/>
        </w:rPr>
        <w:t xml:space="preserve">   </w:t>
      </w:r>
      <w:r w:rsidRPr="00E95A30">
        <w:rPr>
          <w:sz w:val="28"/>
          <w:szCs w:val="28"/>
        </w:rPr>
        <w:t>1.4.</w:t>
      </w:r>
      <w:r w:rsidR="00ED73FE" w:rsidRPr="00E95A30">
        <w:rPr>
          <w:sz w:val="28"/>
          <w:szCs w:val="28"/>
        </w:rPr>
        <w:t>Пункт 38 статьи 1 главы 1.1 Правил изложить в следующей редакции:</w:t>
      </w:r>
    </w:p>
    <w:p w:rsidR="00ED73FE" w:rsidRPr="00ED73FE" w:rsidRDefault="00ED73FE" w:rsidP="00ED73FE">
      <w:pPr>
        <w:tabs>
          <w:tab w:val="num" w:pos="0"/>
        </w:tabs>
        <w:ind w:firstLine="720"/>
        <w:jc w:val="both"/>
        <w:rPr>
          <w:color w:val="000000"/>
          <w:sz w:val="28"/>
          <w:szCs w:val="28"/>
        </w:rPr>
      </w:pPr>
      <w:r w:rsidRPr="00E95A30">
        <w:rPr>
          <w:b/>
          <w:color w:val="000000"/>
          <w:sz w:val="28"/>
          <w:szCs w:val="28"/>
        </w:rPr>
        <w:t>-</w:t>
      </w:r>
      <w:r w:rsidRPr="00ED73FE">
        <w:rPr>
          <w:color w:val="000000"/>
          <w:sz w:val="28"/>
          <w:szCs w:val="28"/>
        </w:rPr>
        <w:t xml:space="preserve"> «38. 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D73FE" w:rsidRPr="00ED73FE" w:rsidRDefault="00ED73FE" w:rsidP="00ED73FE">
      <w:pPr>
        <w:shd w:val="clear" w:color="auto" w:fill="FFFFFF"/>
        <w:tabs>
          <w:tab w:val="left" w:pos="1134"/>
        </w:tabs>
        <w:ind w:left="360"/>
        <w:jc w:val="both"/>
        <w:rPr>
          <w:b/>
          <w:sz w:val="28"/>
          <w:szCs w:val="28"/>
        </w:rPr>
      </w:pPr>
    </w:p>
    <w:p w:rsidR="00ED73FE" w:rsidRPr="00E95A30" w:rsidRDefault="00E95A30" w:rsidP="00E95A30">
      <w:pPr>
        <w:shd w:val="clear" w:color="auto" w:fill="FFFFFF"/>
        <w:tabs>
          <w:tab w:val="left" w:pos="1134"/>
        </w:tabs>
        <w:ind w:left="360"/>
        <w:jc w:val="both"/>
        <w:rPr>
          <w:sz w:val="28"/>
          <w:szCs w:val="28"/>
        </w:rPr>
      </w:pPr>
      <w:r>
        <w:rPr>
          <w:sz w:val="28"/>
          <w:szCs w:val="28"/>
        </w:rPr>
        <w:t xml:space="preserve">  </w:t>
      </w:r>
      <w:r w:rsidRPr="00E95A30">
        <w:rPr>
          <w:sz w:val="28"/>
          <w:szCs w:val="28"/>
        </w:rPr>
        <w:t>1.5.</w:t>
      </w:r>
      <w:r w:rsidR="00ED73FE" w:rsidRPr="00E95A30">
        <w:rPr>
          <w:sz w:val="28"/>
          <w:szCs w:val="28"/>
        </w:rPr>
        <w:t>Пункт 52 статьи 1 главы 1.1 Правил изложить в следующей редакции:</w:t>
      </w:r>
    </w:p>
    <w:p w:rsidR="00ED73FE" w:rsidRPr="00ED73FE" w:rsidRDefault="00ED73FE" w:rsidP="00ED73FE">
      <w:pPr>
        <w:tabs>
          <w:tab w:val="num" w:pos="0"/>
        </w:tabs>
        <w:ind w:firstLine="720"/>
        <w:jc w:val="both"/>
        <w:rPr>
          <w:color w:val="000000"/>
          <w:sz w:val="28"/>
          <w:szCs w:val="28"/>
        </w:rPr>
      </w:pPr>
      <w:r w:rsidRPr="00E95A30">
        <w:rPr>
          <w:b/>
          <w:color w:val="000000"/>
          <w:sz w:val="28"/>
          <w:szCs w:val="28"/>
        </w:rPr>
        <w:t>-</w:t>
      </w:r>
      <w:r w:rsidRPr="00ED73FE">
        <w:rPr>
          <w:color w:val="000000"/>
          <w:sz w:val="28"/>
          <w:szCs w:val="28"/>
        </w:rPr>
        <w:t xml:space="preserve"> «52.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D73FE" w:rsidRPr="00ED73FE" w:rsidRDefault="00ED73FE" w:rsidP="00ED73FE">
      <w:pPr>
        <w:tabs>
          <w:tab w:val="num" w:pos="0"/>
        </w:tabs>
        <w:ind w:firstLine="720"/>
        <w:jc w:val="both"/>
        <w:rPr>
          <w:color w:val="000000"/>
          <w:sz w:val="28"/>
          <w:szCs w:val="28"/>
        </w:rPr>
      </w:pPr>
    </w:p>
    <w:p w:rsidR="00ED73FE" w:rsidRPr="00E95A30" w:rsidRDefault="00E95A30" w:rsidP="00E95A30">
      <w:pPr>
        <w:shd w:val="clear" w:color="auto" w:fill="FFFFFF"/>
        <w:tabs>
          <w:tab w:val="left" w:pos="1134"/>
        </w:tabs>
        <w:ind w:left="360"/>
        <w:jc w:val="both"/>
        <w:rPr>
          <w:sz w:val="28"/>
          <w:szCs w:val="28"/>
        </w:rPr>
      </w:pPr>
      <w:r>
        <w:rPr>
          <w:sz w:val="28"/>
          <w:szCs w:val="28"/>
        </w:rPr>
        <w:t xml:space="preserve">   </w:t>
      </w:r>
      <w:r w:rsidRPr="00E95A30">
        <w:rPr>
          <w:sz w:val="28"/>
          <w:szCs w:val="28"/>
        </w:rPr>
        <w:t>1.6.</w:t>
      </w:r>
      <w:r w:rsidR="00ED73FE" w:rsidRPr="00E95A30">
        <w:rPr>
          <w:sz w:val="28"/>
          <w:szCs w:val="28"/>
        </w:rPr>
        <w:t>Пункт 7 статьи 5 главы 1.2 Правил изложить в следующей редакции:</w:t>
      </w:r>
    </w:p>
    <w:p w:rsidR="00ED73FE" w:rsidRPr="00ED73FE" w:rsidRDefault="00ED73FE" w:rsidP="00ED73FE">
      <w:pPr>
        <w:tabs>
          <w:tab w:val="num" w:pos="0"/>
        </w:tabs>
        <w:ind w:firstLine="720"/>
        <w:jc w:val="both"/>
        <w:rPr>
          <w:color w:val="000000"/>
          <w:sz w:val="28"/>
          <w:szCs w:val="28"/>
        </w:rPr>
      </w:pPr>
      <w:r w:rsidRPr="00E95A30">
        <w:rPr>
          <w:b/>
          <w:color w:val="000000"/>
          <w:sz w:val="28"/>
          <w:szCs w:val="28"/>
        </w:rPr>
        <w:t xml:space="preserve">- </w:t>
      </w:r>
      <w:r w:rsidRPr="00ED73FE">
        <w:rPr>
          <w:color w:val="000000"/>
          <w:sz w:val="28"/>
          <w:szCs w:val="28"/>
        </w:rPr>
        <w:t>«7.  Действие градостроительных регламентов не распространяется на земельные участки:</w:t>
      </w:r>
    </w:p>
    <w:p w:rsidR="00ED73FE" w:rsidRPr="00ED73FE" w:rsidRDefault="00ED73FE" w:rsidP="00ED73FE">
      <w:pPr>
        <w:tabs>
          <w:tab w:val="num" w:pos="0"/>
        </w:tabs>
        <w:ind w:firstLine="720"/>
        <w:jc w:val="both"/>
        <w:rPr>
          <w:color w:val="000000"/>
          <w:sz w:val="28"/>
          <w:szCs w:val="28"/>
        </w:rPr>
      </w:pPr>
      <w:proofErr w:type="gramStart"/>
      <w:r w:rsidRPr="00ED73FE">
        <w:rPr>
          <w:color w:val="000000"/>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5" w:history="1">
        <w:r w:rsidRPr="00ED73FE">
          <w:rPr>
            <w:color w:val="000000"/>
            <w:sz w:val="28"/>
            <w:szCs w:val="28"/>
          </w:rPr>
          <w:t>законодательством</w:t>
        </w:r>
      </w:hyperlink>
      <w:r w:rsidRPr="00ED73FE">
        <w:rPr>
          <w:color w:val="000000"/>
          <w:sz w:val="28"/>
          <w:szCs w:val="28"/>
        </w:rPr>
        <w:t xml:space="preserve"> Российской Федерации об охране объектов</w:t>
      </w:r>
      <w:proofErr w:type="gramEnd"/>
      <w:r w:rsidRPr="00ED73FE">
        <w:rPr>
          <w:color w:val="000000"/>
          <w:sz w:val="28"/>
          <w:szCs w:val="28"/>
        </w:rPr>
        <w:t xml:space="preserve"> культурного наследия;</w:t>
      </w:r>
    </w:p>
    <w:p w:rsidR="00ED73FE" w:rsidRPr="00ED73FE" w:rsidRDefault="00ED73FE" w:rsidP="00ED73FE">
      <w:pPr>
        <w:tabs>
          <w:tab w:val="num" w:pos="0"/>
        </w:tabs>
        <w:ind w:firstLine="720"/>
        <w:jc w:val="both"/>
        <w:rPr>
          <w:color w:val="000000"/>
          <w:sz w:val="28"/>
          <w:szCs w:val="28"/>
        </w:rPr>
      </w:pPr>
      <w:r w:rsidRPr="00ED73FE">
        <w:rPr>
          <w:color w:val="000000"/>
          <w:sz w:val="28"/>
          <w:szCs w:val="28"/>
        </w:rPr>
        <w:t>2) в границах территорий общего пользования;</w:t>
      </w:r>
    </w:p>
    <w:p w:rsidR="00ED73FE" w:rsidRPr="00ED73FE" w:rsidRDefault="00ED73FE" w:rsidP="00ED73FE">
      <w:pPr>
        <w:tabs>
          <w:tab w:val="num" w:pos="0"/>
        </w:tabs>
        <w:ind w:firstLine="720"/>
        <w:jc w:val="both"/>
        <w:rPr>
          <w:color w:val="000000"/>
          <w:sz w:val="28"/>
          <w:szCs w:val="28"/>
        </w:rPr>
      </w:pPr>
      <w:proofErr w:type="gramStart"/>
      <w:r w:rsidRPr="00ED73FE">
        <w:rPr>
          <w:color w:val="000000"/>
          <w:sz w:val="28"/>
          <w:szCs w:val="28"/>
        </w:rPr>
        <w:t>3) предназначенные для размещения линейных объектов и (или) занятые линейными объектами;</w:t>
      </w:r>
      <w:proofErr w:type="gramEnd"/>
    </w:p>
    <w:p w:rsidR="00ED73FE" w:rsidRPr="00ED73FE" w:rsidRDefault="00ED73FE" w:rsidP="00ED73FE">
      <w:pPr>
        <w:tabs>
          <w:tab w:val="num" w:pos="0"/>
        </w:tabs>
        <w:ind w:firstLine="720"/>
        <w:jc w:val="both"/>
        <w:rPr>
          <w:color w:val="000000"/>
          <w:sz w:val="28"/>
          <w:szCs w:val="28"/>
        </w:rPr>
      </w:pPr>
      <w:proofErr w:type="gramStart"/>
      <w:r w:rsidRPr="00ED73FE">
        <w:rPr>
          <w:color w:val="000000"/>
          <w:sz w:val="28"/>
          <w:szCs w:val="28"/>
        </w:rPr>
        <w:t xml:space="preserve">4) предоставленные для добычи полезных ископаемых.» </w:t>
      </w:r>
      <w:proofErr w:type="gramEnd"/>
    </w:p>
    <w:p w:rsidR="00ED73FE" w:rsidRPr="00ED73FE" w:rsidRDefault="00ED73FE" w:rsidP="00ED73FE">
      <w:pPr>
        <w:ind w:left="720"/>
        <w:jc w:val="both"/>
        <w:rPr>
          <w:color w:val="000000"/>
          <w:sz w:val="28"/>
          <w:szCs w:val="28"/>
        </w:rPr>
      </w:pPr>
    </w:p>
    <w:p w:rsidR="00ED73FE" w:rsidRPr="00E95A30" w:rsidRDefault="00E95A30" w:rsidP="00ED73FE">
      <w:pPr>
        <w:shd w:val="clear" w:color="auto" w:fill="FFFFFF"/>
        <w:ind w:firstLine="709"/>
        <w:jc w:val="both"/>
        <w:rPr>
          <w:sz w:val="28"/>
          <w:szCs w:val="28"/>
        </w:rPr>
      </w:pPr>
      <w:r w:rsidRPr="00E95A30">
        <w:rPr>
          <w:sz w:val="28"/>
          <w:szCs w:val="28"/>
        </w:rPr>
        <w:t>1.</w:t>
      </w:r>
      <w:r w:rsidR="00ED73FE" w:rsidRPr="00E95A30">
        <w:rPr>
          <w:sz w:val="28"/>
          <w:szCs w:val="28"/>
        </w:rPr>
        <w:t>7. С</w:t>
      </w:r>
      <w:r w:rsidR="00ED73FE" w:rsidRPr="00E95A30">
        <w:rPr>
          <w:color w:val="000000"/>
          <w:sz w:val="28"/>
          <w:szCs w:val="28"/>
        </w:rPr>
        <w:t>татью 5 главы 1.2 Правил дополнить пунктом 17, изложив его в следующей редакции:</w:t>
      </w:r>
    </w:p>
    <w:p w:rsidR="00ED73FE" w:rsidRPr="00ED73FE" w:rsidRDefault="00ED73FE" w:rsidP="00ED73FE">
      <w:pPr>
        <w:ind w:firstLine="720"/>
        <w:jc w:val="both"/>
        <w:rPr>
          <w:color w:val="000000"/>
          <w:sz w:val="28"/>
          <w:szCs w:val="28"/>
        </w:rPr>
      </w:pPr>
      <w:r w:rsidRPr="00E95A30">
        <w:rPr>
          <w:b/>
          <w:color w:val="000000"/>
          <w:sz w:val="28"/>
          <w:szCs w:val="28"/>
        </w:rPr>
        <w:t>-</w:t>
      </w:r>
      <w:r w:rsidRPr="00ED73FE">
        <w:rPr>
          <w:color w:val="000000"/>
          <w:sz w:val="28"/>
          <w:szCs w:val="28"/>
        </w:rPr>
        <w:t xml:space="preserve"> «17.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w:t>
      </w:r>
      <w:r w:rsidRPr="00ED73FE">
        <w:rPr>
          <w:color w:val="000000"/>
          <w:sz w:val="28"/>
          <w:szCs w:val="28"/>
        </w:rPr>
        <w:lastRenderedPageBreak/>
        <w:t>строительства выбираются самостоятельно без дополнительных разрешений и согласования, при условии обязательного соблюдения технических регламентов, градостроительных норм, санитарных норм и правил.</w:t>
      </w:r>
    </w:p>
    <w:p w:rsidR="00ED73FE" w:rsidRPr="00ED73FE" w:rsidRDefault="00ED73FE" w:rsidP="00ED73FE">
      <w:pPr>
        <w:ind w:firstLine="720"/>
        <w:jc w:val="both"/>
        <w:rPr>
          <w:color w:val="000000"/>
          <w:sz w:val="28"/>
          <w:szCs w:val="28"/>
        </w:rPr>
      </w:pPr>
      <w:r w:rsidRPr="00ED73FE">
        <w:rPr>
          <w:color w:val="000000"/>
          <w:sz w:val="28"/>
          <w:szCs w:val="28"/>
        </w:rPr>
        <w:tab/>
        <w:t xml:space="preserve"> Случаи изменения видов разрешенного использования недвижимости:</w:t>
      </w:r>
    </w:p>
    <w:p w:rsidR="00ED73FE" w:rsidRPr="00ED73FE" w:rsidRDefault="00ED73FE" w:rsidP="00ED73FE">
      <w:pPr>
        <w:ind w:firstLine="720"/>
        <w:jc w:val="both"/>
        <w:rPr>
          <w:color w:val="000000"/>
          <w:sz w:val="28"/>
          <w:szCs w:val="28"/>
        </w:rPr>
      </w:pPr>
      <w:r w:rsidRPr="00ED73FE">
        <w:rPr>
          <w:color w:val="000000"/>
          <w:sz w:val="28"/>
          <w:szCs w:val="28"/>
        </w:rPr>
        <w:tab/>
        <w:t xml:space="preserve">1) один вид разрешенного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ED73FE">
        <w:rPr>
          <w:color w:val="000000"/>
          <w:sz w:val="28"/>
          <w:szCs w:val="28"/>
        </w:rPr>
        <w:t>заменяется на огородное</w:t>
      </w:r>
      <w:proofErr w:type="gramEnd"/>
      <w:r w:rsidRPr="00ED73FE">
        <w:rPr>
          <w:color w:val="000000"/>
          <w:sz w:val="28"/>
          <w:szCs w:val="28"/>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w:t>
      </w:r>
    </w:p>
    <w:p w:rsidR="00ED73FE" w:rsidRPr="00ED73FE" w:rsidRDefault="00ED73FE" w:rsidP="00ED73FE">
      <w:pPr>
        <w:ind w:firstLine="720"/>
        <w:jc w:val="both"/>
        <w:rPr>
          <w:color w:val="000000"/>
          <w:sz w:val="28"/>
          <w:szCs w:val="28"/>
        </w:rPr>
      </w:pPr>
      <w:r w:rsidRPr="00ED73FE">
        <w:rPr>
          <w:color w:val="000000"/>
          <w:sz w:val="28"/>
          <w:szCs w:val="28"/>
        </w:rPr>
        <w:tab/>
        <w:t>2) один вид разрешенного использования земельного участка на другой изменяется для целей строительства объекта, для которого требуется получение   разрешения на строительство в соответствии со ст. 51 Градостроительного кодекса РФ;</w:t>
      </w:r>
    </w:p>
    <w:p w:rsidR="00ED73FE" w:rsidRPr="00ED73FE" w:rsidRDefault="00ED73FE" w:rsidP="00ED73FE">
      <w:pPr>
        <w:ind w:firstLine="720"/>
        <w:jc w:val="both"/>
        <w:rPr>
          <w:color w:val="000000"/>
          <w:sz w:val="28"/>
          <w:szCs w:val="28"/>
        </w:rPr>
      </w:pPr>
      <w:r w:rsidRPr="00ED73FE">
        <w:rPr>
          <w:color w:val="000000"/>
          <w:sz w:val="28"/>
          <w:szCs w:val="28"/>
        </w:rPr>
        <w:tab/>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РФ; </w:t>
      </w:r>
    </w:p>
    <w:p w:rsidR="00ED73FE" w:rsidRPr="00ED73FE" w:rsidRDefault="00ED73FE" w:rsidP="00ED73FE">
      <w:pPr>
        <w:ind w:firstLine="720"/>
        <w:jc w:val="both"/>
        <w:rPr>
          <w:color w:val="000000"/>
          <w:sz w:val="28"/>
          <w:szCs w:val="28"/>
        </w:rPr>
      </w:pPr>
      <w:r w:rsidRPr="00ED73FE">
        <w:rPr>
          <w:color w:val="000000"/>
          <w:sz w:val="28"/>
          <w:szCs w:val="28"/>
        </w:rPr>
        <w:tab/>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ED73FE" w:rsidRPr="00ED73FE" w:rsidRDefault="00ED73FE" w:rsidP="00ED73FE">
      <w:pPr>
        <w:ind w:firstLine="720"/>
        <w:jc w:val="both"/>
        <w:rPr>
          <w:color w:val="000000"/>
          <w:sz w:val="28"/>
          <w:szCs w:val="28"/>
        </w:rPr>
      </w:pPr>
      <w:r w:rsidRPr="00ED73FE">
        <w:rPr>
          <w:color w:val="000000"/>
          <w:sz w:val="28"/>
          <w:szCs w:val="28"/>
        </w:rPr>
        <w:t xml:space="preserve"> </w:t>
      </w:r>
      <w:r w:rsidRPr="00ED73FE">
        <w:rPr>
          <w:color w:val="000000"/>
          <w:sz w:val="28"/>
          <w:szCs w:val="28"/>
        </w:rPr>
        <w:tab/>
        <w:t xml:space="preserve">5) один вид разрешенного использования объекта капитального строительства на другой изменяется для целей перепрофилирования такого объекта без </w:t>
      </w:r>
      <w:proofErr w:type="gramStart"/>
      <w:r w:rsidRPr="00ED73FE">
        <w:rPr>
          <w:color w:val="000000"/>
          <w:sz w:val="28"/>
          <w:szCs w:val="28"/>
        </w:rPr>
        <w:t>проведения</w:t>
      </w:r>
      <w:proofErr w:type="gramEnd"/>
      <w:r w:rsidRPr="00ED73FE">
        <w:rPr>
          <w:color w:val="000000"/>
          <w:sz w:val="28"/>
          <w:szCs w:val="28"/>
        </w:rPr>
        <w:t xml:space="preserve"> каких – либо строительных работ.</w:t>
      </w:r>
    </w:p>
    <w:p w:rsidR="00ED73FE" w:rsidRPr="00ED73FE" w:rsidRDefault="00ED73FE" w:rsidP="00ED73FE">
      <w:pPr>
        <w:ind w:firstLine="720"/>
        <w:jc w:val="both"/>
        <w:rPr>
          <w:color w:val="000000"/>
          <w:sz w:val="28"/>
          <w:szCs w:val="28"/>
        </w:rPr>
      </w:pPr>
      <w:r w:rsidRPr="00ED73FE">
        <w:rPr>
          <w:color w:val="000000"/>
          <w:sz w:val="28"/>
          <w:szCs w:val="28"/>
        </w:rPr>
        <w:tab/>
        <w:t xml:space="preserve">При  изменении вида разрешенного использования по 1 случаю, собственник, землепользователь, землевладелец, арендатор земельного участка направляет уведомление (заявление) о намерении изменить вид разрешенного использования земельного участка, с указанием случая, в администрацию Белохолуницкого муниципального района, которая принимает решение (Постановление) о смене разрешенного использования земельного участка. Орган, уполномоченный в области </w:t>
      </w:r>
      <w:proofErr w:type="spellStart"/>
      <w:proofErr w:type="gramStart"/>
      <w:r w:rsidRPr="00ED73FE">
        <w:rPr>
          <w:color w:val="000000"/>
          <w:sz w:val="28"/>
          <w:szCs w:val="28"/>
        </w:rPr>
        <w:t>земельно</w:t>
      </w:r>
      <w:proofErr w:type="spellEnd"/>
      <w:r w:rsidRPr="00ED73FE">
        <w:rPr>
          <w:color w:val="000000"/>
          <w:sz w:val="28"/>
          <w:szCs w:val="28"/>
        </w:rPr>
        <w:t xml:space="preserve"> – имущественных</w:t>
      </w:r>
      <w:proofErr w:type="gramEnd"/>
      <w:r w:rsidRPr="00ED73FE">
        <w:rPr>
          <w:color w:val="000000"/>
          <w:sz w:val="28"/>
          <w:szCs w:val="28"/>
        </w:rPr>
        <w:t xml:space="preserve"> отношений администрации Белохолуницкого муниципального района уведомляет Управление Федеральной службы государственной регистрации, кадастра и картографии по Кировской области об изменении вида разрешенного использования земельного участка. К данному уведомлению прикладывается решение (Постановление) об изменении разрешенного использования земельного участка и копия уведомления (заявления) от заявителя.</w:t>
      </w:r>
    </w:p>
    <w:p w:rsidR="00ED73FE" w:rsidRPr="00ED73FE" w:rsidRDefault="00ED73FE" w:rsidP="00ED73FE">
      <w:pPr>
        <w:ind w:firstLine="720"/>
        <w:jc w:val="both"/>
        <w:rPr>
          <w:color w:val="000000"/>
          <w:sz w:val="28"/>
          <w:szCs w:val="28"/>
        </w:rPr>
      </w:pPr>
      <w:r w:rsidRPr="00ED73FE">
        <w:rPr>
          <w:color w:val="000000"/>
          <w:sz w:val="28"/>
          <w:szCs w:val="28"/>
        </w:rPr>
        <w:tab/>
        <w:t xml:space="preserve">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w:t>
      </w:r>
      <w:r w:rsidRPr="00ED73FE">
        <w:rPr>
          <w:color w:val="000000"/>
          <w:sz w:val="28"/>
          <w:szCs w:val="28"/>
        </w:rPr>
        <w:lastRenderedPageBreak/>
        <w:t>участка и объекта капитального строительства получает такое разрешение в соответствии со ст. 51 Градостроительного кодекса РФ. Заявитель направляет заявление о выдаче разрешения на строительство в администрацию поселения. В таком заявлении должно быть указано наименование объекта капитального строительства в соответствии с проектной документацией. При этом</w:t>
      </w:r>
      <w:proofErr w:type="gramStart"/>
      <w:r w:rsidRPr="00ED73FE">
        <w:rPr>
          <w:color w:val="000000"/>
          <w:sz w:val="28"/>
          <w:szCs w:val="28"/>
        </w:rPr>
        <w:t>,</w:t>
      </w:r>
      <w:proofErr w:type="gramEnd"/>
      <w:r w:rsidRPr="00ED73FE">
        <w:rPr>
          <w:color w:val="000000"/>
          <w:sz w:val="28"/>
          <w:szCs w:val="28"/>
        </w:rPr>
        <w:t xml:space="preserve"> если земельный участок был предоставлен для одного вида разрешенного использования, а разрешение на строительство выдано на строительство объекта по другому виду разрешенного использования, то администрация поселения уведомляет об этом администрацию Белохолуницкого муниципального района, которая принимает решение (Постановление) об изменении вида разрешённого использования земельного участка. Орган, уполномоченный в области </w:t>
      </w:r>
      <w:proofErr w:type="spellStart"/>
      <w:r w:rsidRPr="00ED73FE">
        <w:rPr>
          <w:color w:val="000000"/>
          <w:sz w:val="28"/>
          <w:szCs w:val="28"/>
        </w:rPr>
        <w:t>земельно</w:t>
      </w:r>
      <w:proofErr w:type="spellEnd"/>
      <w:r w:rsidRPr="00ED73FE">
        <w:rPr>
          <w:color w:val="000000"/>
          <w:sz w:val="28"/>
          <w:szCs w:val="28"/>
        </w:rPr>
        <w:t xml:space="preserve"> – имущественных отношений администрации Белохолуницкого муниципального района в свою очередь уведомляет Управление Федеральной службы государственной регистрации, кадастра и картографии по Кировской области об изменении вида разрешенного использования земельного участка и (или) объекта капитального строительства (с указанием адреса земельного участка либо объекта). Срок уведомления Федеральной службы государственной регистрации не может превышать 5 дней со дня принятия решения (Постановления) о смене  разрешенного использования земельного участка.</w:t>
      </w:r>
    </w:p>
    <w:p w:rsidR="00ED73FE" w:rsidRPr="00ED73FE" w:rsidRDefault="00ED73FE" w:rsidP="00ED73FE">
      <w:pPr>
        <w:ind w:firstLine="720"/>
        <w:jc w:val="both"/>
        <w:rPr>
          <w:color w:val="000000"/>
          <w:sz w:val="28"/>
          <w:szCs w:val="28"/>
        </w:rPr>
      </w:pPr>
      <w:r w:rsidRPr="00ED73FE">
        <w:rPr>
          <w:color w:val="000000"/>
          <w:sz w:val="28"/>
          <w:szCs w:val="28"/>
        </w:rPr>
        <w:tab/>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(заявление) о намерении изменить вид разрешенного использования земельного участка и объекта капитального строительства, с указанием случая, в администрацию Белохолуницкого муниципального района, которая принимает решение (Постановление) об изменении вида разрешенного использования земельного участка, а также орган, уполномоченный в области </w:t>
      </w:r>
      <w:proofErr w:type="spellStart"/>
      <w:r w:rsidRPr="00ED73FE">
        <w:rPr>
          <w:color w:val="000000"/>
          <w:sz w:val="28"/>
          <w:szCs w:val="28"/>
        </w:rPr>
        <w:t>земельно</w:t>
      </w:r>
      <w:proofErr w:type="spellEnd"/>
      <w:r w:rsidRPr="00ED73FE">
        <w:rPr>
          <w:color w:val="000000"/>
          <w:sz w:val="28"/>
          <w:szCs w:val="28"/>
        </w:rPr>
        <w:t xml:space="preserve"> – имущественных отношений администрации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w:t>
      </w:r>
      <w:proofErr w:type="spellStart"/>
      <w:r w:rsidRPr="00ED73FE">
        <w:rPr>
          <w:color w:val="000000"/>
          <w:sz w:val="28"/>
          <w:szCs w:val="28"/>
        </w:rPr>
        <w:t>саморегулируемой</w:t>
      </w:r>
      <w:proofErr w:type="spellEnd"/>
      <w:r w:rsidRPr="00ED73FE">
        <w:rPr>
          <w:color w:val="000000"/>
          <w:sz w:val="28"/>
          <w:szCs w:val="28"/>
        </w:rPr>
        <w:t xml:space="preserve"> организации, основанной на членстве лиц, осуществляющих подготовку проектной документации:</w:t>
      </w:r>
    </w:p>
    <w:p w:rsidR="00ED73FE" w:rsidRPr="00ED73FE" w:rsidRDefault="00ED73FE" w:rsidP="00ED73FE">
      <w:pPr>
        <w:ind w:firstLine="720"/>
        <w:jc w:val="both"/>
        <w:rPr>
          <w:color w:val="000000"/>
          <w:sz w:val="28"/>
          <w:szCs w:val="28"/>
        </w:rPr>
      </w:pPr>
      <w:r w:rsidRPr="00ED73FE">
        <w:rPr>
          <w:color w:val="000000"/>
          <w:sz w:val="28"/>
          <w:szCs w:val="28"/>
        </w:rPr>
        <w:tab/>
        <w:t>а) о возможности преобразования (перепрофилировании) объекта капитального строительства с проведением работ, не требующих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D73FE" w:rsidRPr="00ED73FE" w:rsidRDefault="00ED73FE" w:rsidP="00ED73FE">
      <w:pPr>
        <w:ind w:firstLine="720"/>
        <w:jc w:val="both"/>
        <w:rPr>
          <w:color w:val="000000"/>
          <w:sz w:val="28"/>
          <w:szCs w:val="28"/>
        </w:rPr>
      </w:pPr>
      <w:r w:rsidRPr="00ED73FE">
        <w:rPr>
          <w:color w:val="000000"/>
          <w:sz w:val="28"/>
          <w:szCs w:val="28"/>
        </w:rPr>
        <w:tab/>
        <w:t>Заключение должно содержать вывод о необходимости подготовки разделов проектной документации в случае, если перепрофилирование (преобразование) объекта осуществляется с проведением капитального ремонта.</w:t>
      </w:r>
    </w:p>
    <w:p w:rsidR="00ED73FE" w:rsidRPr="00ED73FE" w:rsidRDefault="00ED73FE" w:rsidP="00ED73FE">
      <w:pPr>
        <w:ind w:firstLine="720"/>
        <w:jc w:val="both"/>
        <w:rPr>
          <w:color w:val="000000"/>
          <w:sz w:val="28"/>
          <w:szCs w:val="28"/>
        </w:rPr>
      </w:pPr>
      <w:r w:rsidRPr="00ED73FE">
        <w:rPr>
          <w:color w:val="000000"/>
          <w:sz w:val="28"/>
          <w:szCs w:val="28"/>
        </w:rPr>
        <w:lastRenderedPageBreak/>
        <w:tab/>
        <w:t>б) о возможности преобразования (перепрофилировании) объекта капитального строительства без проведения каких – либо строительных работ.</w:t>
      </w:r>
    </w:p>
    <w:p w:rsidR="00ED73FE" w:rsidRPr="00ED73FE" w:rsidRDefault="00ED73FE" w:rsidP="00ED73FE">
      <w:pPr>
        <w:ind w:firstLine="720"/>
        <w:jc w:val="both"/>
        <w:rPr>
          <w:color w:val="000000"/>
          <w:sz w:val="28"/>
          <w:szCs w:val="28"/>
        </w:rPr>
      </w:pPr>
      <w:r w:rsidRPr="00ED73FE">
        <w:rPr>
          <w:color w:val="000000"/>
          <w:sz w:val="28"/>
          <w:szCs w:val="28"/>
        </w:rPr>
        <w:t>Заключение проектной организации готовится по результатам обследования технического состояния строительных конструкции  объекта капитального строительства.</w:t>
      </w:r>
    </w:p>
    <w:p w:rsidR="00ED73FE" w:rsidRPr="00ED73FE" w:rsidRDefault="00ED73FE" w:rsidP="00ED73FE">
      <w:pPr>
        <w:ind w:firstLine="720"/>
        <w:jc w:val="both"/>
        <w:rPr>
          <w:color w:val="000000"/>
          <w:sz w:val="28"/>
          <w:szCs w:val="28"/>
        </w:rPr>
      </w:pPr>
      <w:r w:rsidRPr="00ED73FE">
        <w:rPr>
          <w:color w:val="000000"/>
          <w:sz w:val="28"/>
          <w:szCs w:val="28"/>
        </w:rPr>
        <w:t>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ED73FE" w:rsidRPr="00ED73FE" w:rsidRDefault="00ED73FE" w:rsidP="00ED73FE">
      <w:pPr>
        <w:ind w:firstLine="720"/>
        <w:jc w:val="both"/>
        <w:rPr>
          <w:color w:val="000000"/>
          <w:sz w:val="28"/>
          <w:szCs w:val="28"/>
        </w:rPr>
      </w:pPr>
      <w:r w:rsidRPr="00ED73FE">
        <w:rPr>
          <w:color w:val="000000"/>
          <w:sz w:val="28"/>
          <w:szCs w:val="28"/>
        </w:rPr>
        <w:tab/>
        <w:t xml:space="preserve">Орган, уполномоченный в области </w:t>
      </w:r>
      <w:proofErr w:type="spellStart"/>
      <w:r w:rsidRPr="00ED73FE">
        <w:rPr>
          <w:color w:val="000000"/>
          <w:sz w:val="28"/>
          <w:szCs w:val="28"/>
        </w:rPr>
        <w:t>земельно</w:t>
      </w:r>
      <w:proofErr w:type="spellEnd"/>
      <w:r w:rsidRPr="00ED73FE">
        <w:rPr>
          <w:color w:val="000000"/>
          <w:sz w:val="28"/>
          <w:szCs w:val="28"/>
        </w:rPr>
        <w:t xml:space="preserve"> – имущественных отношений совместно с органом архитектуры и градостроительства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нарушение требований обеспечения безопасности, технических регламентов, градостроительных, санитарных норм и правил.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ED73FE" w:rsidRPr="00ED73FE" w:rsidRDefault="00ED73FE" w:rsidP="00ED73FE">
      <w:pPr>
        <w:ind w:firstLine="720"/>
        <w:jc w:val="both"/>
        <w:rPr>
          <w:color w:val="000000"/>
          <w:sz w:val="28"/>
          <w:szCs w:val="28"/>
        </w:rPr>
      </w:pPr>
      <w:r w:rsidRPr="00ED73FE">
        <w:rPr>
          <w:color w:val="000000"/>
          <w:sz w:val="28"/>
          <w:szCs w:val="28"/>
        </w:rPr>
        <w:tab/>
        <w:t xml:space="preserve">При наличии возможности реализации намерений правообладателей земельных участков, объектов капитального строительства  орган, уполномоченный в области </w:t>
      </w:r>
      <w:proofErr w:type="spellStart"/>
      <w:r w:rsidRPr="00ED73FE">
        <w:rPr>
          <w:color w:val="000000"/>
          <w:sz w:val="28"/>
          <w:szCs w:val="28"/>
        </w:rPr>
        <w:t>земельно</w:t>
      </w:r>
      <w:proofErr w:type="spellEnd"/>
      <w:r w:rsidRPr="00ED73FE">
        <w:rPr>
          <w:color w:val="000000"/>
          <w:sz w:val="28"/>
          <w:szCs w:val="28"/>
        </w:rPr>
        <w:t xml:space="preserve"> – имущественных отношений администрации Белохолуницкого муниципального района уведомляет Управление Федеральной службы государственной регистрации, кадастра и картографии по Кировской области о предстоящем изменении вида разрешенного использования земельного участка, объекта капитального строительства (с указанием адреса). К уведомлению прикладывается копия подготовленного сообщения органа, уполномоченного в области земельного – имущественных отношений администрации Белохолуницкого муниципального района совместно с органом архитектуры и градостроительства администрации Белохолуницкого района.</w:t>
      </w:r>
    </w:p>
    <w:p w:rsidR="00ED73FE" w:rsidRPr="00ED73FE" w:rsidRDefault="00ED73FE" w:rsidP="00ED73FE">
      <w:pPr>
        <w:ind w:firstLine="720"/>
        <w:jc w:val="both"/>
        <w:rPr>
          <w:color w:val="000000"/>
          <w:sz w:val="28"/>
          <w:szCs w:val="28"/>
        </w:rPr>
      </w:pPr>
      <w:r w:rsidRPr="00ED73FE">
        <w:rPr>
          <w:color w:val="000000"/>
          <w:sz w:val="28"/>
          <w:szCs w:val="28"/>
        </w:rPr>
        <w:tab/>
        <w:t>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9.»;</w:t>
      </w:r>
    </w:p>
    <w:p w:rsidR="00ED73FE" w:rsidRPr="00ED73FE" w:rsidRDefault="00ED73FE" w:rsidP="00ED73FE">
      <w:pPr>
        <w:ind w:firstLine="720"/>
        <w:jc w:val="both"/>
        <w:rPr>
          <w:color w:val="000000"/>
          <w:sz w:val="28"/>
          <w:szCs w:val="28"/>
        </w:rPr>
      </w:pPr>
    </w:p>
    <w:p w:rsidR="00ED73FE" w:rsidRPr="00E95A30" w:rsidRDefault="00E95A30" w:rsidP="00ED73FE">
      <w:pPr>
        <w:shd w:val="clear" w:color="auto" w:fill="FFFFFF"/>
        <w:tabs>
          <w:tab w:val="left" w:pos="851"/>
        </w:tabs>
        <w:ind w:left="360"/>
        <w:jc w:val="both"/>
        <w:rPr>
          <w:sz w:val="28"/>
          <w:szCs w:val="28"/>
        </w:rPr>
      </w:pPr>
      <w:r>
        <w:rPr>
          <w:sz w:val="28"/>
          <w:szCs w:val="28"/>
        </w:rPr>
        <w:t xml:space="preserve">   </w:t>
      </w:r>
      <w:r w:rsidRPr="00E95A30">
        <w:rPr>
          <w:sz w:val="28"/>
          <w:szCs w:val="28"/>
        </w:rPr>
        <w:t>1.</w:t>
      </w:r>
      <w:r w:rsidR="00ED73FE" w:rsidRPr="00E95A30">
        <w:rPr>
          <w:sz w:val="28"/>
          <w:szCs w:val="28"/>
        </w:rPr>
        <w:t>8.  Статью 15 главы 1.6 Правил изложить в следующей редакции:</w:t>
      </w:r>
    </w:p>
    <w:p w:rsidR="00ED73FE" w:rsidRPr="00ED73FE" w:rsidRDefault="00ED73FE" w:rsidP="00ED73FE">
      <w:pPr>
        <w:ind w:firstLine="720"/>
        <w:jc w:val="both"/>
        <w:rPr>
          <w:color w:val="000000"/>
          <w:sz w:val="28"/>
          <w:szCs w:val="28"/>
        </w:rPr>
      </w:pPr>
      <w:r w:rsidRPr="00ED73FE">
        <w:rPr>
          <w:color w:val="000000"/>
          <w:sz w:val="28"/>
          <w:szCs w:val="28"/>
        </w:rPr>
        <w:t>- «Статья 15. Основания и условия изъятия земельных участков, иных объектов недвижимости для муниципальных нужд.</w:t>
      </w:r>
    </w:p>
    <w:p w:rsidR="00ED73FE" w:rsidRPr="00ED73FE" w:rsidRDefault="00ED73FE" w:rsidP="00ED73FE">
      <w:pPr>
        <w:ind w:firstLine="720"/>
        <w:jc w:val="both"/>
        <w:rPr>
          <w:color w:val="000000"/>
          <w:sz w:val="28"/>
          <w:szCs w:val="28"/>
        </w:rPr>
      </w:pPr>
      <w:r w:rsidRPr="00ED73FE">
        <w:rPr>
          <w:color w:val="000000"/>
          <w:sz w:val="28"/>
          <w:szCs w:val="28"/>
        </w:rPr>
        <w:lastRenderedPageBreak/>
        <w:t>Основания, условия и порядок изъятия земельных участков для государственных и муниципальных нужд установлены Земельным кодексом Российской Федерации, а также Гражданским кодексом Российской Федерации.»;</w:t>
      </w:r>
    </w:p>
    <w:p w:rsidR="00ED73FE" w:rsidRPr="00ED73FE" w:rsidRDefault="00ED73FE" w:rsidP="00ED73FE">
      <w:pPr>
        <w:ind w:left="720"/>
        <w:jc w:val="both"/>
        <w:rPr>
          <w:color w:val="000000"/>
          <w:sz w:val="28"/>
          <w:szCs w:val="28"/>
        </w:rPr>
      </w:pPr>
    </w:p>
    <w:p w:rsidR="00ED73FE" w:rsidRPr="00384200" w:rsidRDefault="00384200" w:rsidP="00384200">
      <w:pPr>
        <w:shd w:val="clear" w:color="auto" w:fill="FFFFFF"/>
        <w:tabs>
          <w:tab w:val="left" w:pos="851"/>
        </w:tabs>
        <w:ind w:left="426"/>
        <w:jc w:val="both"/>
        <w:rPr>
          <w:sz w:val="28"/>
          <w:szCs w:val="28"/>
        </w:rPr>
      </w:pPr>
      <w:r>
        <w:rPr>
          <w:sz w:val="28"/>
          <w:szCs w:val="28"/>
        </w:rPr>
        <w:t xml:space="preserve">    </w:t>
      </w:r>
      <w:r w:rsidRPr="00384200">
        <w:rPr>
          <w:sz w:val="28"/>
          <w:szCs w:val="28"/>
        </w:rPr>
        <w:t>1.9.</w:t>
      </w:r>
      <w:r w:rsidR="00ED73FE" w:rsidRPr="00384200">
        <w:rPr>
          <w:sz w:val="28"/>
          <w:szCs w:val="28"/>
        </w:rPr>
        <w:t>В пункте 1 статьи 29 главы 2.1 Правил словосочетание «- рекреационные зоны» заменить словосочетанием «- зоны рекреационного назначения»;</w:t>
      </w:r>
    </w:p>
    <w:p w:rsidR="00ED73FE" w:rsidRPr="00ED73FE" w:rsidRDefault="00ED73FE" w:rsidP="00ED73FE">
      <w:pPr>
        <w:shd w:val="clear" w:color="auto" w:fill="FFFFFF"/>
        <w:tabs>
          <w:tab w:val="left" w:pos="851"/>
        </w:tabs>
        <w:ind w:left="720"/>
        <w:jc w:val="both"/>
        <w:rPr>
          <w:b/>
          <w:sz w:val="28"/>
          <w:szCs w:val="28"/>
        </w:rPr>
      </w:pPr>
    </w:p>
    <w:p w:rsidR="00ED73FE" w:rsidRPr="00384200" w:rsidRDefault="00384200" w:rsidP="00384200">
      <w:pPr>
        <w:shd w:val="clear" w:color="auto" w:fill="FFFFFF"/>
        <w:tabs>
          <w:tab w:val="left" w:pos="851"/>
        </w:tabs>
        <w:ind w:left="426"/>
        <w:jc w:val="both"/>
        <w:rPr>
          <w:sz w:val="28"/>
          <w:szCs w:val="28"/>
        </w:rPr>
      </w:pPr>
      <w:r>
        <w:rPr>
          <w:sz w:val="28"/>
          <w:szCs w:val="28"/>
        </w:rPr>
        <w:t xml:space="preserve">    </w:t>
      </w:r>
      <w:r w:rsidRPr="00384200">
        <w:rPr>
          <w:sz w:val="28"/>
          <w:szCs w:val="28"/>
        </w:rPr>
        <w:t>1.10.</w:t>
      </w:r>
      <w:r w:rsidR="00ED73FE" w:rsidRPr="00384200">
        <w:rPr>
          <w:sz w:val="28"/>
          <w:szCs w:val="28"/>
        </w:rPr>
        <w:t>В пункте 7 статьи 29 главы 2.1 Правил словосочетание « Рекреационные зоны» заменить словосочетанием « Зоны рекреационного назначения»;</w:t>
      </w:r>
    </w:p>
    <w:p w:rsidR="00ED73FE" w:rsidRPr="00384200" w:rsidRDefault="00ED73FE" w:rsidP="00ED73FE">
      <w:pPr>
        <w:pStyle w:val="a3"/>
        <w:rPr>
          <w:sz w:val="28"/>
          <w:szCs w:val="28"/>
        </w:rPr>
      </w:pPr>
    </w:p>
    <w:p w:rsidR="00ED73FE" w:rsidRPr="00384200" w:rsidRDefault="00384200" w:rsidP="00384200">
      <w:pPr>
        <w:ind w:left="426"/>
        <w:jc w:val="both"/>
        <w:rPr>
          <w:sz w:val="28"/>
          <w:szCs w:val="28"/>
        </w:rPr>
      </w:pPr>
      <w:r>
        <w:rPr>
          <w:sz w:val="28"/>
          <w:szCs w:val="28"/>
        </w:rPr>
        <w:t xml:space="preserve">    </w:t>
      </w:r>
      <w:r w:rsidRPr="00384200">
        <w:rPr>
          <w:sz w:val="28"/>
          <w:szCs w:val="28"/>
        </w:rPr>
        <w:t>1.11.</w:t>
      </w:r>
      <w:r w:rsidR="00ED73FE" w:rsidRPr="00384200">
        <w:rPr>
          <w:sz w:val="28"/>
          <w:szCs w:val="28"/>
        </w:rPr>
        <w:t>Подпункт 5 пункта 3 статьи 4 главы 1.2 Правил изложить в следующей редакции:</w:t>
      </w:r>
    </w:p>
    <w:p w:rsidR="00384200" w:rsidRPr="00ED73FE" w:rsidRDefault="00ED73FE" w:rsidP="00384200">
      <w:pPr>
        <w:ind w:firstLine="720"/>
        <w:jc w:val="both"/>
        <w:rPr>
          <w:color w:val="000000"/>
          <w:sz w:val="28"/>
          <w:szCs w:val="28"/>
        </w:rPr>
      </w:pPr>
      <w:r w:rsidRPr="00ED73FE">
        <w:rPr>
          <w:color w:val="000000"/>
          <w:sz w:val="28"/>
          <w:szCs w:val="28"/>
        </w:rPr>
        <w:t>- «5). зоны рекреационного назначения.»</w:t>
      </w:r>
      <w:r w:rsidR="00384200">
        <w:rPr>
          <w:color w:val="000000"/>
          <w:sz w:val="28"/>
          <w:szCs w:val="28"/>
        </w:rPr>
        <w:t>.</w:t>
      </w:r>
    </w:p>
    <w:p w:rsidR="00384200" w:rsidRPr="007853EB" w:rsidRDefault="00384200" w:rsidP="00384200">
      <w:pPr>
        <w:jc w:val="both"/>
        <w:rPr>
          <w:sz w:val="28"/>
          <w:szCs w:val="28"/>
        </w:rPr>
      </w:pPr>
      <w:r>
        <w:rPr>
          <w:sz w:val="28"/>
          <w:szCs w:val="28"/>
        </w:rPr>
        <w:t xml:space="preserve">            2.</w:t>
      </w:r>
      <w:r w:rsidRPr="008604A4">
        <w:rPr>
          <w:sz w:val="28"/>
          <w:szCs w:val="28"/>
        </w:rPr>
        <w:t xml:space="preserve"> </w:t>
      </w:r>
      <w:r w:rsidRPr="007853EB">
        <w:rPr>
          <w:sz w:val="28"/>
          <w:szCs w:val="28"/>
        </w:rPr>
        <w:t>Настоящее решение опубликовать в Информационном бюллетене   Подрезчихинского сельского поселения  Белохолуницкого района Кировской области.</w:t>
      </w:r>
    </w:p>
    <w:p w:rsidR="00030F6F" w:rsidRDefault="00384200" w:rsidP="00030F6F">
      <w:pPr>
        <w:ind w:firstLine="709"/>
        <w:jc w:val="both"/>
        <w:rPr>
          <w:sz w:val="28"/>
          <w:szCs w:val="28"/>
        </w:rPr>
      </w:pPr>
      <w:r w:rsidRPr="007853EB">
        <w:rPr>
          <w:sz w:val="28"/>
          <w:szCs w:val="28"/>
        </w:rPr>
        <w:t xml:space="preserve"> </w:t>
      </w:r>
      <w:r w:rsidR="00030F6F">
        <w:rPr>
          <w:sz w:val="28"/>
          <w:szCs w:val="28"/>
        </w:rPr>
        <w:t xml:space="preserve"> </w:t>
      </w:r>
      <w:r>
        <w:rPr>
          <w:sz w:val="28"/>
          <w:szCs w:val="28"/>
        </w:rPr>
        <w:t xml:space="preserve"> </w:t>
      </w:r>
      <w:r w:rsidR="00030F6F">
        <w:rPr>
          <w:color w:val="000000"/>
          <w:spacing w:val="2"/>
          <w:sz w:val="28"/>
          <w:szCs w:val="28"/>
        </w:rPr>
        <w:t>3. Настоящее решение вступает в силу с момента опубликования</w:t>
      </w:r>
      <w:r w:rsidR="00030F6F">
        <w:rPr>
          <w:sz w:val="28"/>
          <w:szCs w:val="28"/>
        </w:rPr>
        <w:t>.</w:t>
      </w:r>
    </w:p>
    <w:p w:rsidR="00384200" w:rsidRPr="007853EB" w:rsidRDefault="00384200" w:rsidP="00384200">
      <w:pPr>
        <w:jc w:val="both"/>
        <w:rPr>
          <w:sz w:val="28"/>
          <w:szCs w:val="28"/>
        </w:rPr>
      </w:pPr>
      <w:r>
        <w:rPr>
          <w:sz w:val="28"/>
          <w:szCs w:val="28"/>
        </w:rPr>
        <w:t xml:space="preserve">           </w:t>
      </w:r>
    </w:p>
    <w:p w:rsidR="00384200" w:rsidRPr="007853EB" w:rsidRDefault="00384200" w:rsidP="00384200">
      <w:pPr>
        <w:jc w:val="both"/>
      </w:pPr>
    </w:p>
    <w:p w:rsidR="00384200" w:rsidRPr="007853EB" w:rsidRDefault="00384200" w:rsidP="00384200">
      <w:pPr>
        <w:jc w:val="both"/>
      </w:pPr>
    </w:p>
    <w:p w:rsidR="00384200" w:rsidRDefault="00384200" w:rsidP="00384200">
      <w:pPr>
        <w:rPr>
          <w:sz w:val="28"/>
          <w:szCs w:val="28"/>
        </w:rPr>
      </w:pPr>
      <w:r>
        <w:rPr>
          <w:sz w:val="28"/>
          <w:szCs w:val="28"/>
        </w:rPr>
        <w:t>И.О. главы Подрезчихинского</w:t>
      </w:r>
    </w:p>
    <w:p w:rsidR="00384200" w:rsidRDefault="00384200" w:rsidP="00384200">
      <w:r>
        <w:rPr>
          <w:sz w:val="28"/>
          <w:szCs w:val="28"/>
        </w:rPr>
        <w:t xml:space="preserve">сельского поселения                                                               В.А.Шварева                </w:t>
      </w:r>
    </w:p>
    <w:p w:rsidR="00384200" w:rsidRDefault="00384200" w:rsidP="00384200"/>
    <w:p w:rsidR="00384200" w:rsidRDefault="00384200" w:rsidP="00384200"/>
    <w:p w:rsidR="00384200" w:rsidRDefault="00384200" w:rsidP="00384200"/>
    <w:p w:rsidR="00ED73FE" w:rsidRPr="00ED73FE" w:rsidRDefault="00ED73FE" w:rsidP="00ED73FE">
      <w:pPr>
        <w:shd w:val="clear" w:color="auto" w:fill="FFFFFF"/>
        <w:ind w:firstLine="709"/>
        <w:jc w:val="both"/>
        <w:rPr>
          <w:sz w:val="28"/>
          <w:szCs w:val="28"/>
        </w:rPr>
      </w:pPr>
    </w:p>
    <w:p w:rsidR="00ED73FE" w:rsidRPr="00ED73FE" w:rsidRDefault="00ED73FE" w:rsidP="00ED73FE">
      <w:pPr>
        <w:shd w:val="clear" w:color="auto" w:fill="FFFFFF"/>
        <w:tabs>
          <w:tab w:val="left" w:pos="10021"/>
          <w:tab w:val="left" w:pos="10080"/>
        </w:tabs>
        <w:ind w:firstLine="709"/>
        <w:jc w:val="both"/>
        <w:rPr>
          <w:sz w:val="28"/>
          <w:szCs w:val="28"/>
        </w:rPr>
      </w:pPr>
    </w:p>
    <w:p w:rsidR="00ED73FE" w:rsidRPr="00ED73FE" w:rsidRDefault="00ED73FE" w:rsidP="00ED73FE">
      <w:pPr>
        <w:shd w:val="clear" w:color="auto" w:fill="FFFFFF"/>
        <w:tabs>
          <w:tab w:val="left" w:pos="10021"/>
        </w:tabs>
        <w:ind w:firstLine="709"/>
        <w:jc w:val="both"/>
        <w:rPr>
          <w:sz w:val="28"/>
          <w:szCs w:val="28"/>
        </w:rPr>
      </w:pPr>
    </w:p>
    <w:p w:rsidR="00ED73FE" w:rsidRPr="00ED73FE" w:rsidRDefault="00ED73FE" w:rsidP="00ED73FE">
      <w:pPr>
        <w:ind w:firstLine="709"/>
        <w:jc w:val="both"/>
        <w:rPr>
          <w:color w:val="000000"/>
          <w:sz w:val="28"/>
          <w:szCs w:val="28"/>
        </w:rPr>
      </w:pPr>
    </w:p>
    <w:p w:rsidR="00ED73FE" w:rsidRPr="00ED73FE" w:rsidRDefault="00ED73FE" w:rsidP="00ED73FE">
      <w:pPr>
        <w:ind w:firstLine="709"/>
        <w:jc w:val="both"/>
        <w:rPr>
          <w:sz w:val="28"/>
          <w:szCs w:val="28"/>
        </w:rPr>
      </w:pPr>
    </w:p>
    <w:p w:rsidR="00ED73FE" w:rsidRPr="00ED73FE" w:rsidRDefault="00ED73FE" w:rsidP="00ED73FE">
      <w:pPr>
        <w:shd w:val="clear" w:color="auto" w:fill="FFFFFF"/>
        <w:ind w:firstLine="709"/>
        <w:jc w:val="both"/>
        <w:rPr>
          <w:sz w:val="28"/>
          <w:szCs w:val="28"/>
        </w:rPr>
      </w:pPr>
    </w:p>
    <w:p w:rsidR="00263254" w:rsidRPr="00ED73FE" w:rsidRDefault="00263254">
      <w:pPr>
        <w:rPr>
          <w:sz w:val="28"/>
          <w:szCs w:val="28"/>
        </w:rPr>
      </w:pPr>
    </w:p>
    <w:sectPr w:rsidR="00263254" w:rsidRPr="00ED73FE" w:rsidSect="00263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6406C"/>
    <w:multiLevelType w:val="hybridMultilevel"/>
    <w:tmpl w:val="FDCC077A"/>
    <w:lvl w:ilvl="0" w:tplc="96746194">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2D967DA"/>
    <w:multiLevelType w:val="hybridMultilevel"/>
    <w:tmpl w:val="1EF05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3FE"/>
    <w:rsid w:val="00030F6F"/>
    <w:rsid w:val="00263254"/>
    <w:rsid w:val="00384200"/>
    <w:rsid w:val="00597002"/>
    <w:rsid w:val="00E95A30"/>
    <w:rsid w:val="00ED7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3FE"/>
    <w:pPr>
      <w:ind w:left="708"/>
    </w:pPr>
  </w:style>
</w:styles>
</file>

<file path=word/webSettings.xml><?xml version="1.0" encoding="utf-8"?>
<w:webSettings xmlns:r="http://schemas.openxmlformats.org/officeDocument/2006/relationships" xmlns:w="http://schemas.openxmlformats.org/wordprocessingml/2006/main">
  <w:divs>
    <w:div w:id="8127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9591D18587AF8642919124552430D5EADD7047FC79D0C7E22D7E35F80q5m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2012-09-03T04:36:00Z</dcterms:created>
  <dcterms:modified xsi:type="dcterms:W3CDTF">2012-09-03T05:06:00Z</dcterms:modified>
</cp:coreProperties>
</file>