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365D8" w:rsidRDefault="00A365D8" w:rsidP="00A365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365D8" w:rsidRDefault="00A365D8" w:rsidP="00A365D8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365D8" w:rsidRDefault="00A365D8" w:rsidP="00A365D8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A365D8" w:rsidRDefault="00A365D8" w:rsidP="00A365D8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365D8" w:rsidRDefault="00A365D8" w:rsidP="00A365D8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5D8" w:rsidRDefault="00A365D8" w:rsidP="00A365D8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7-П</w:t>
      </w:r>
    </w:p>
    <w:p w:rsidR="00A365D8" w:rsidRDefault="00A365D8" w:rsidP="00A3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A365D8" w:rsidRDefault="00A365D8" w:rsidP="00A36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365D8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365D8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судов, полетов беспилотных летат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A365D8">
        <w:rPr>
          <w:rFonts w:ascii="Times New Roman" w:hAnsi="Times New Roman" w:cs="Times New Roman"/>
          <w:bCs/>
          <w:sz w:val="28"/>
          <w:szCs w:val="28"/>
        </w:rPr>
        <w:t>льных аппаратов, подъемов привязн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аэро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365D8">
        <w:rPr>
          <w:rFonts w:ascii="Times New Roman" w:hAnsi="Times New Roman" w:cs="Times New Roman"/>
          <w:bCs/>
          <w:sz w:val="28"/>
          <w:szCs w:val="28"/>
        </w:rPr>
        <w:t>татов над муниципальным образованием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18.09.2019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A365D8">
        <w:rPr>
          <w:rFonts w:ascii="Times New Roman" w:hAnsi="Times New Roman" w:cs="Times New Roman"/>
          <w:sz w:val="28"/>
          <w:szCs w:val="28"/>
        </w:rPr>
        <w:t>«</w:t>
      </w:r>
      <w:r w:rsidRPr="00A365D8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365D8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судов, полетов беспилотных летат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A365D8">
        <w:rPr>
          <w:rFonts w:ascii="Times New Roman" w:hAnsi="Times New Roman" w:cs="Times New Roman"/>
          <w:bCs/>
          <w:sz w:val="28"/>
          <w:szCs w:val="28"/>
        </w:rPr>
        <w:t>льных аппаратов, подъемов привязн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аэро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365D8">
        <w:rPr>
          <w:rFonts w:ascii="Times New Roman" w:hAnsi="Times New Roman" w:cs="Times New Roman"/>
          <w:bCs/>
          <w:sz w:val="28"/>
          <w:szCs w:val="28"/>
        </w:rPr>
        <w:t>татов над муниципальным образованием субъекта Российской Федерации</w:t>
      </w:r>
      <w:r w:rsidRPr="00A365D8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</w:p>
    <w:p w:rsidR="00A365D8" w:rsidRPr="00A365D8" w:rsidRDefault="00A365D8" w:rsidP="00246AF9">
      <w:pPr>
        <w:pStyle w:val="a4"/>
        <w:tabs>
          <w:tab w:val="left" w:pos="1346"/>
        </w:tabs>
        <w:kinsoku w:val="0"/>
        <w:overflowPunct w:val="0"/>
        <w:ind w:right="107"/>
        <w:jc w:val="both"/>
      </w:pPr>
      <w:r>
        <w:rPr>
          <w:color w:val="000000" w:themeColor="text1"/>
        </w:rPr>
        <w:t xml:space="preserve">1.1. </w:t>
      </w:r>
      <w:r>
        <w:t xml:space="preserve">Пункт </w:t>
      </w:r>
      <w:r>
        <w:t>1.3</w:t>
      </w:r>
      <w:r>
        <w:t xml:space="preserve"> </w:t>
      </w:r>
      <w:r>
        <w:rPr>
          <w:color w:val="000000" w:themeColor="text1"/>
        </w:rPr>
        <w:t>«</w:t>
      </w:r>
      <w:r>
        <w:t>Пер</w:t>
      </w:r>
      <w:r>
        <w:rPr>
          <w:spacing w:val="-1"/>
        </w:rPr>
        <w:t>е</w:t>
      </w:r>
      <w:r>
        <w:t>чень</w:t>
      </w:r>
      <w:r>
        <w:rPr>
          <w:spacing w:val="46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rPr>
          <w:spacing w:val="-1"/>
        </w:rPr>
        <w:t>а</w:t>
      </w:r>
      <w:r>
        <w:t>ктов,</w:t>
      </w:r>
      <w:r>
        <w:rPr>
          <w:spacing w:val="46"/>
        </w:rPr>
        <w:t xml:space="preserve"> </w:t>
      </w:r>
      <w:r>
        <w:t>регулирующих</w:t>
      </w:r>
      <w:r>
        <w:rPr>
          <w:spacing w:val="46"/>
        </w:rPr>
        <w:t xml:space="preserve"> </w:t>
      </w:r>
      <w:r>
        <w:t>отношения, возникающие в связи с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доставлением муницип</w:t>
      </w:r>
      <w:r>
        <w:rPr>
          <w:spacing w:val="-1"/>
        </w:rPr>
        <w:t>а</w:t>
      </w:r>
      <w:r>
        <w:t>льной услуги.</w:t>
      </w:r>
      <w:r w:rsidRPr="00A365D8">
        <w:rPr>
          <w:color w:val="000000" w:themeColor="text1"/>
        </w:rPr>
        <w:t xml:space="preserve">» раздела </w:t>
      </w:r>
      <w:r>
        <w:rPr>
          <w:color w:val="000000" w:themeColor="text1"/>
        </w:rPr>
        <w:t xml:space="preserve">1 </w:t>
      </w:r>
      <w:r w:rsidRPr="00A365D8">
        <w:rPr>
          <w:color w:val="000000" w:themeColor="text1"/>
        </w:rPr>
        <w:t>Регламента признать утратившим силу.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2.1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изложить в новой редакции: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</w:t>
      </w:r>
      <w:proofErr w:type="gramStart"/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 15</w:t>
      </w:r>
      <w:proofErr w:type="gramEnd"/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</w:t>
      </w:r>
      <w:r w:rsidR="00246AF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46AF9">
        <w:rPr>
          <w:rFonts w:ascii="Times New Roman" w:hAnsi="Times New Roman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Cs/>
          <w:sz w:val="28"/>
          <w:szCs w:val="28"/>
        </w:rPr>
        <w:t xml:space="preserve"> регламента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365D8" w:rsidRPr="00246AF9" w:rsidRDefault="00246AF9" w:rsidP="00246AF9">
      <w:pPr>
        <w:pStyle w:val="11"/>
        <w:tabs>
          <w:tab w:val="left" w:pos="1330"/>
        </w:tabs>
        <w:kinsoku w:val="0"/>
        <w:overflowPunct w:val="0"/>
        <w:ind w:left="0" w:right="-1"/>
        <w:jc w:val="both"/>
        <w:outlineLvl w:val="9"/>
        <w:rPr>
          <w:b w:val="0"/>
          <w:bCs w:val="0"/>
        </w:rPr>
      </w:pPr>
      <w:r>
        <w:rPr>
          <w:b w:val="0"/>
          <w:color w:val="000000" w:themeColor="text1"/>
        </w:rPr>
        <w:t xml:space="preserve">          </w:t>
      </w:r>
      <w:r w:rsidR="00A365D8" w:rsidRPr="00246AF9">
        <w:rPr>
          <w:b w:val="0"/>
          <w:color w:val="000000" w:themeColor="text1"/>
        </w:rPr>
        <w:t>1.4. Раздел 5 «</w:t>
      </w:r>
      <w:r w:rsidRPr="00246AF9">
        <w:rPr>
          <w:b w:val="0"/>
        </w:rPr>
        <w:t>Досудебный (внесуд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бн</w:t>
      </w:r>
      <w:r w:rsidRPr="00246AF9">
        <w:rPr>
          <w:b w:val="0"/>
          <w:spacing w:val="-1"/>
        </w:rPr>
        <w:t>ы</w:t>
      </w:r>
      <w:r w:rsidRPr="00246AF9">
        <w:rPr>
          <w:b w:val="0"/>
        </w:rPr>
        <w:t>й) порядок обжалования р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ш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ний и действий (бездействия) органа местного самоуправления,</w:t>
      </w:r>
      <w:r>
        <w:rPr>
          <w:b w:val="0"/>
        </w:rPr>
        <w:t xml:space="preserve"> </w:t>
      </w:r>
      <w:r w:rsidRPr="00246AF9">
        <w:rPr>
          <w:b w:val="0"/>
        </w:rPr>
        <w:lastRenderedPageBreak/>
        <w:t>предоставляющ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го муниципал</w:t>
      </w:r>
      <w:r w:rsidRPr="00246AF9">
        <w:rPr>
          <w:b w:val="0"/>
          <w:spacing w:val="-1"/>
        </w:rPr>
        <w:t>ь</w:t>
      </w:r>
      <w:r w:rsidRPr="00246AF9">
        <w:rPr>
          <w:b w:val="0"/>
        </w:rPr>
        <w:t>ную услугу, а также его должностных лиц, муниципальных служащих</w:t>
      </w:r>
      <w:r w:rsidR="00A365D8">
        <w:rPr>
          <w:color w:val="000000" w:themeColor="text1"/>
        </w:rPr>
        <w:t xml:space="preserve">» </w:t>
      </w:r>
      <w:bookmarkStart w:id="1" w:name="_GoBack"/>
      <w:r w:rsidR="00A365D8" w:rsidRPr="00246AF9">
        <w:rPr>
          <w:b w:val="0"/>
          <w:color w:val="000000" w:themeColor="text1"/>
        </w:rPr>
        <w:t>регламента признать утратившим силу.</w:t>
      </w:r>
      <w:bookmarkEnd w:id="1"/>
    </w:p>
    <w:p w:rsidR="00A365D8" w:rsidRDefault="00A365D8" w:rsidP="00A36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B067BF" w:rsidRDefault="00B067BF"/>
    <w:sectPr w:rsidR="00B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49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8"/>
    <w:rsid w:val="00246AF9"/>
    <w:rsid w:val="00A365D8"/>
    <w:rsid w:val="00B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A2F"/>
  <w15:chartTrackingRefBased/>
  <w15:docId w15:val="{DEA73D80-E11B-44AF-ABF9-52A4A88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5D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365D8"/>
    <w:rPr>
      <w:rFonts w:ascii="Arial" w:hAnsi="Arial" w:cs="Arial"/>
    </w:rPr>
  </w:style>
  <w:style w:type="paragraph" w:customStyle="1" w:styleId="ConsPlusNormal0">
    <w:name w:val="ConsPlusNormal"/>
    <w:link w:val="ConsPlusNormal"/>
    <w:rsid w:val="00A365D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Body Text"/>
    <w:basedOn w:val="a"/>
    <w:link w:val="a5"/>
    <w:uiPriority w:val="1"/>
    <w:qFormat/>
    <w:rsid w:val="00A365D8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A365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46AF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2025-07-04T09:47:00Z</dcterms:created>
  <dcterms:modified xsi:type="dcterms:W3CDTF">2025-07-04T10:07:00Z</dcterms:modified>
</cp:coreProperties>
</file>